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0F2C" w14:textId="77777777" w:rsidR="009239F7" w:rsidRPr="002F6A28" w:rsidRDefault="00252DD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D37CA4C" w14:textId="77777777" w:rsidR="009239F7" w:rsidRPr="002F6A28" w:rsidRDefault="00252DD8" w:rsidP="002F6A28">
      <w:pPr>
        <w:jc w:val="center"/>
      </w:pPr>
      <w:r w:rsidRPr="002F6A28">
        <w:t>The following notification is being circulated in accordance with Article 10.6</w:t>
      </w:r>
    </w:p>
    <w:p w14:paraId="1058B21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50504" w14:paraId="03273B7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5B5903F" w14:textId="77777777" w:rsidR="00F85C99" w:rsidRPr="002F6A28" w:rsidRDefault="00252DD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16BA3F2" w14:textId="77777777" w:rsidR="00F85C99" w:rsidRPr="002F6A28" w:rsidRDefault="00252DD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JAPAN</w:t>
            </w:r>
            <w:bookmarkEnd w:id="1"/>
          </w:p>
          <w:p w14:paraId="697D3355" w14:textId="77777777" w:rsidR="00F85C99" w:rsidRPr="002F6A28" w:rsidRDefault="00252DD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50504" w14:paraId="727C56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11A2D" w14:textId="77777777" w:rsidR="00F85C99" w:rsidRPr="002F6A28" w:rsidRDefault="00252DD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5F0EF" w14:textId="77777777" w:rsidR="00F85C99" w:rsidRPr="002F6A28" w:rsidRDefault="00252DD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12907B2" w14:textId="77777777" w:rsidR="00EE3A11" w:rsidRPr="00C379C8" w:rsidRDefault="00252DD8" w:rsidP="00155128">
            <w:pPr>
              <w:spacing w:after="120"/>
            </w:pPr>
            <w:r w:rsidRPr="00C379C8">
              <w:t>Ministry of Agriculture, Forestry and Fisheries (MAFF)</w:t>
            </w:r>
            <w:bookmarkEnd w:id="5"/>
          </w:p>
          <w:p w14:paraId="0E190FB5" w14:textId="77777777" w:rsidR="00F85C99" w:rsidRPr="002F6A28" w:rsidRDefault="00252DD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150504" w14:paraId="22652F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49AC9" w14:textId="77777777" w:rsidR="00F85C99" w:rsidRPr="002F6A28" w:rsidRDefault="00252D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2D654" w14:textId="77777777" w:rsidR="00F85C99" w:rsidRPr="0058336F" w:rsidRDefault="00252DD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50504" w14:paraId="250E0D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A0992" w14:textId="77777777" w:rsidR="00F85C99" w:rsidRPr="002F6A28" w:rsidRDefault="00252DD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DDA57" w14:textId="77777777" w:rsidR="00F85C99" w:rsidRPr="002F6A28" w:rsidRDefault="00252DD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FERTILISERS (HS code(s): 31)</w:t>
            </w:r>
            <w:bookmarkEnd w:id="22"/>
          </w:p>
        </w:tc>
      </w:tr>
      <w:tr w:rsidR="00150504" w14:paraId="2A6040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D5650" w14:textId="77777777" w:rsidR="00F85C99" w:rsidRPr="002F6A28" w:rsidRDefault="00252DD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50D69" w14:textId="77777777" w:rsidR="00F85C99" w:rsidRPr="002F6A28" w:rsidRDefault="00252DD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Amendment of the Official Standards for Fertilizers; (1 page(s), in English)</w:t>
            </w:r>
            <w:bookmarkEnd w:id="24"/>
          </w:p>
        </w:tc>
      </w:tr>
      <w:tr w:rsidR="00150504" w14:paraId="0BF50B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8242E" w14:textId="77777777" w:rsidR="00F85C99" w:rsidRPr="002F6A28" w:rsidRDefault="00252D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0C7D5" w14:textId="77777777" w:rsidR="00F85C99" w:rsidRPr="002F6A28" w:rsidRDefault="00252DD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To revise the administerial rules of the Act on the Quality Control of Fertilizer for reflecting advancement of agricultural and scientific technology contributes to human health and promotes agricultural productivity.</w:t>
            </w:r>
          </w:p>
          <w:p w14:paraId="54EF2F63" w14:textId="77777777" w:rsidR="00FE448B" w:rsidRPr="00C379C8" w:rsidRDefault="00252DD8" w:rsidP="002F6A28">
            <w:pPr>
              <w:spacing w:before="120" w:after="120"/>
            </w:pPr>
            <w:r w:rsidRPr="00C379C8">
              <w:t>Official standards to be established:</w:t>
            </w:r>
          </w:p>
          <w:p w14:paraId="76F9D04A" w14:textId="77777777" w:rsidR="00FE448B" w:rsidRPr="00C379C8" w:rsidRDefault="00252DD8" w:rsidP="002F6A28">
            <w:pPr>
              <w:spacing w:before="120" w:after="120"/>
            </w:pPr>
            <w:r w:rsidRPr="00C379C8">
              <w:t>Complex fertilizer that contains following agricultural chemicals</w:t>
            </w:r>
          </w:p>
          <w:p w14:paraId="68B8933A" w14:textId="77777777" w:rsidR="00FE448B" w:rsidRPr="00C379C8" w:rsidRDefault="00252DD8" w:rsidP="00BF310B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C379C8">
              <w:t>Sodium-N'-Methoxycarbonylsulfanilamide and Potassium α-(2-methyl-4-chlorophenoxy) propionate</w:t>
            </w:r>
            <w:bookmarkEnd w:id="26"/>
          </w:p>
        </w:tc>
      </w:tr>
      <w:tr w:rsidR="00150504" w14:paraId="122841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71DDD" w14:textId="77777777" w:rsidR="00F85C99" w:rsidRPr="002F6A28" w:rsidRDefault="00252D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17D14" w14:textId="77777777" w:rsidR="00F85C99" w:rsidRPr="002F6A28" w:rsidRDefault="00252DD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animal or plant life or health; Cost saving and productivity enhancement</w:t>
            </w:r>
            <w:bookmarkEnd w:id="28"/>
          </w:p>
        </w:tc>
      </w:tr>
      <w:tr w:rsidR="00150504" w14:paraId="6A24FB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D38E8" w14:textId="77777777" w:rsidR="00F85C99" w:rsidRPr="002F6A28" w:rsidRDefault="00252DD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CD646" w14:textId="77777777" w:rsidR="00086AF5" w:rsidRPr="00086AF5" w:rsidRDefault="00252DD8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40952BE6" w14:textId="77777777" w:rsidR="00EE3A11" w:rsidRPr="002F6A28" w:rsidRDefault="00252DD8" w:rsidP="007F13E8">
            <w:pPr>
              <w:spacing w:before="120" w:after="120"/>
            </w:pPr>
            <w:r w:rsidRPr="002F6A28">
              <w:t>Act on the Quality Control of Fertilizer (1950 Law No.127).</w:t>
            </w:r>
          </w:p>
          <w:p w14:paraId="35C1E2C2" w14:textId="77777777" w:rsidR="00EE3A11" w:rsidRPr="002F6A28" w:rsidRDefault="00252DD8" w:rsidP="007F13E8">
            <w:pPr>
              <w:spacing w:before="120" w:after="120"/>
            </w:pPr>
            <w:r w:rsidRPr="002F6A28">
              <w:t>When the revision is adopted, relevant documents are to be publicised in the Official Gazette, "KAMPO" (Available in Japanese).</w:t>
            </w:r>
            <w:bookmarkEnd w:id="30"/>
          </w:p>
        </w:tc>
      </w:tr>
      <w:tr w:rsidR="00150504" w14:paraId="1F641D9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09513" w14:textId="77777777" w:rsidR="00EE3A11" w:rsidRPr="002F6A28" w:rsidRDefault="00252D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3D0AB" w14:textId="77777777" w:rsidR="00EE3A11" w:rsidRPr="002F6A28" w:rsidRDefault="00252DD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June 2024</w:t>
            </w:r>
            <w:bookmarkStart w:id="33" w:name="sps10b"/>
            <w:bookmarkEnd w:id="32"/>
            <w:bookmarkEnd w:id="33"/>
          </w:p>
          <w:p w14:paraId="0C291700" w14:textId="77777777" w:rsidR="00EE3A11" w:rsidRPr="002F6A28" w:rsidRDefault="00252DD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July 2024</w:t>
            </w:r>
            <w:bookmarkStart w:id="36" w:name="sps11b"/>
            <w:bookmarkEnd w:id="35"/>
            <w:bookmarkEnd w:id="36"/>
          </w:p>
        </w:tc>
      </w:tr>
      <w:tr w:rsidR="00150504" w14:paraId="5F361C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0D5DE" w14:textId="77777777" w:rsidR="00F85C99" w:rsidRPr="002F6A28" w:rsidRDefault="00252D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98A95" w14:textId="77777777" w:rsidR="00F85C99" w:rsidRPr="002F6A28" w:rsidRDefault="00252DD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50504" w:rsidRPr="00231710" w14:paraId="28C5031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A0126D6" w14:textId="77777777" w:rsidR="00F85C99" w:rsidRPr="002F6A28" w:rsidRDefault="00252DD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93BBF0D" w14:textId="77777777" w:rsidR="00F85C99" w:rsidRPr="002F6A28" w:rsidRDefault="00252DD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41D315C" w14:textId="77777777" w:rsidR="00EE3A11" w:rsidRPr="00A12DDE" w:rsidRDefault="00252DD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TBT Enquiry Point</w:t>
            </w:r>
          </w:p>
          <w:p w14:paraId="4EFB75E1" w14:textId="77777777" w:rsidR="00EE3A11" w:rsidRPr="00A12DDE" w:rsidRDefault="00252DD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Division, Economic Affairs Bureau, Ministry of Foreign Affairs</w:t>
            </w:r>
          </w:p>
          <w:p w14:paraId="1FE62251" w14:textId="77777777" w:rsidR="00EE3A11" w:rsidRPr="00252DD8" w:rsidRDefault="00252DD8" w:rsidP="00B16145">
            <w:pPr>
              <w:keepNext/>
              <w:keepLines/>
              <w:rPr>
                <w:bCs/>
                <w:lang w:val="pt-BR"/>
              </w:rPr>
            </w:pPr>
            <w:r w:rsidRPr="00252DD8">
              <w:rPr>
                <w:bCs/>
                <w:lang w:val="pt-BR"/>
              </w:rPr>
              <w:t>Fax: (+81) 3 5501 8343</w:t>
            </w:r>
          </w:p>
          <w:p w14:paraId="5ABF2E47" w14:textId="77777777" w:rsidR="00EE3A11" w:rsidRPr="00252DD8" w:rsidRDefault="00252DD8" w:rsidP="00B16145">
            <w:pPr>
              <w:keepNext/>
              <w:keepLines/>
              <w:rPr>
                <w:bCs/>
                <w:lang w:val="pt-BR"/>
              </w:rPr>
            </w:pPr>
            <w:r w:rsidRPr="00252DD8">
              <w:rPr>
                <w:bCs/>
                <w:lang w:val="pt-BR"/>
              </w:rPr>
              <w:t xml:space="preserve">E-mail: </w:t>
            </w:r>
            <w:hyperlink r:id="rId9" w:history="1">
              <w:r w:rsidRPr="00252DD8">
                <w:rPr>
                  <w:bCs/>
                  <w:color w:val="0000FF"/>
                  <w:u w:val="single"/>
                  <w:lang w:val="pt-BR"/>
                </w:rPr>
                <w:t>enquiry@mofa.go.jp</w:t>
              </w:r>
            </w:hyperlink>
          </w:p>
          <w:p w14:paraId="735F441D" w14:textId="77777777" w:rsidR="00EE3A11" w:rsidRPr="00252DD8" w:rsidRDefault="0023171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pt-BR"/>
              </w:rPr>
            </w:pPr>
            <w:hyperlink r:id="rId10" w:tgtFrame="_blank" w:history="1">
              <w:r w:rsidR="00252DD8" w:rsidRPr="00252DD8">
                <w:rPr>
                  <w:bCs/>
                  <w:color w:val="0000FF"/>
                  <w:u w:val="single"/>
                  <w:lang w:val="pt-BR"/>
                </w:rPr>
                <w:t>https://members.wto.org/crnattachments/2024/TBT/JPN/24_02345_00_e.pdf</w:t>
              </w:r>
            </w:hyperlink>
            <w:bookmarkEnd w:id="42"/>
          </w:p>
        </w:tc>
      </w:tr>
    </w:tbl>
    <w:p w14:paraId="2913B12B" w14:textId="77777777" w:rsidR="00EE3A11" w:rsidRPr="00252DD8" w:rsidRDefault="00EE3A11" w:rsidP="002F6A28">
      <w:pPr>
        <w:rPr>
          <w:lang w:val="pt-BR"/>
        </w:rPr>
      </w:pPr>
    </w:p>
    <w:sectPr w:rsidR="00EE3A11" w:rsidRPr="00252DD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3957" w14:textId="77777777" w:rsidR="00252DD8" w:rsidRDefault="00252DD8">
      <w:r>
        <w:separator/>
      </w:r>
    </w:p>
  </w:endnote>
  <w:endnote w:type="continuationSeparator" w:id="0">
    <w:p w14:paraId="2C2889E1" w14:textId="77777777" w:rsidR="00252DD8" w:rsidRDefault="0025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69A7" w14:textId="77777777" w:rsidR="009239F7" w:rsidRPr="002F6A28" w:rsidRDefault="00252DD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F669" w14:textId="77777777" w:rsidR="009239F7" w:rsidRPr="002F6A28" w:rsidRDefault="00252DD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D027" w14:textId="77777777" w:rsidR="00EE3A11" w:rsidRPr="002F6A28" w:rsidRDefault="00252DD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8CEB" w14:textId="77777777" w:rsidR="00252DD8" w:rsidRDefault="00252DD8">
      <w:r>
        <w:separator/>
      </w:r>
    </w:p>
  </w:footnote>
  <w:footnote w:type="continuationSeparator" w:id="0">
    <w:p w14:paraId="085663A9" w14:textId="77777777" w:rsidR="00252DD8" w:rsidRDefault="00252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66D3" w14:textId="77777777" w:rsidR="009239F7" w:rsidRPr="002F6A28" w:rsidRDefault="00252DD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B196E1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A04B9C" w14:textId="77777777" w:rsidR="009239F7" w:rsidRPr="002F6A28" w:rsidRDefault="00252DD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581537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8B47" w14:textId="77777777" w:rsidR="009239F7" w:rsidRPr="002F6A28" w:rsidRDefault="00252DD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G/TBT/N/JPN/802</w:t>
    </w:r>
    <w:bookmarkEnd w:id="43"/>
  </w:p>
  <w:p w14:paraId="382CCC2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A0D834" w14:textId="77777777" w:rsidR="009239F7" w:rsidRPr="002F6A28" w:rsidRDefault="00252DD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92F9D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50504" w14:paraId="0DB6503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E9FE8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D6779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50504" w14:paraId="00C7A58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312E72" w14:textId="77777777" w:rsidR="00ED54E0" w:rsidRPr="009239F7" w:rsidRDefault="00252DD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7B30EA9" wp14:editId="5B46578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16719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CF8FA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50504" w14:paraId="380520F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26296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0F037A" w14:textId="77777777" w:rsidR="009239F7" w:rsidRPr="002F6A28" w:rsidRDefault="00252DD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G/TBT/N/JPN/802</w:t>
          </w:r>
          <w:bookmarkEnd w:id="45"/>
        </w:p>
      </w:tc>
    </w:tr>
    <w:tr w:rsidR="00150504" w14:paraId="3D9A8D3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CF774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1FF22E" w14:textId="2C63A49F" w:rsidR="00ED54E0" w:rsidRPr="009239F7" w:rsidRDefault="00252DD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 April 2024</w:t>
          </w:r>
        </w:p>
      </w:tc>
    </w:tr>
    <w:tr w:rsidR="00150504" w14:paraId="3249545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27CA19" w14:textId="2F453B41" w:rsidR="00ED54E0" w:rsidRPr="009239F7" w:rsidRDefault="00252DD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231710">
            <w:rPr>
              <w:color w:val="FF0000"/>
              <w:szCs w:val="16"/>
            </w:rPr>
            <w:t>2780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81027E" w14:textId="77777777" w:rsidR="00ED54E0" w:rsidRPr="009239F7" w:rsidRDefault="00252DD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50504" w14:paraId="498B15A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359321" w14:textId="77777777" w:rsidR="00ED54E0" w:rsidRPr="009239F7" w:rsidRDefault="00252DD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5A26B1" w14:textId="77777777" w:rsidR="00ED54E0" w:rsidRPr="002F6A28" w:rsidRDefault="00252DD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7C9F70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7723C"/>
    <w:multiLevelType w:val="hybridMultilevel"/>
    <w:tmpl w:val="4BB8382C"/>
    <w:lvl w:ilvl="0" w:tplc="3280C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EB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63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AC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68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2E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EC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89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D8D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297E1EB4"/>
    <w:numStyleLink w:val="LegalHeadings"/>
  </w:abstractNum>
  <w:abstractNum w:abstractNumId="13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658654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1A4F04" w:tentative="1">
      <w:start w:val="1"/>
      <w:numFmt w:val="lowerLetter"/>
      <w:lvlText w:val="%2."/>
      <w:lvlJc w:val="left"/>
      <w:pPr>
        <w:ind w:left="1080" w:hanging="360"/>
      </w:pPr>
    </w:lvl>
    <w:lvl w:ilvl="2" w:tplc="D3808D00" w:tentative="1">
      <w:start w:val="1"/>
      <w:numFmt w:val="lowerRoman"/>
      <w:lvlText w:val="%3."/>
      <w:lvlJc w:val="right"/>
      <w:pPr>
        <w:ind w:left="1800" w:hanging="180"/>
      </w:pPr>
    </w:lvl>
    <w:lvl w:ilvl="3" w:tplc="C86EABFC" w:tentative="1">
      <w:start w:val="1"/>
      <w:numFmt w:val="decimal"/>
      <w:lvlText w:val="%4."/>
      <w:lvlJc w:val="left"/>
      <w:pPr>
        <w:ind w:left="2520" w:hanging="360"/>
      </w:pPr>
    </w:lvl>
    <w:lvl w:ilvl="4" w:tplc="648E1DE6" w:tentative="1">
      <w:start w:val="1"/>
      <w:numFmt w:val="lowerLetter"/>
      <w:lvlText w:val="%5."/>
      <w:lvlJc w:val="left"/>
      <w:pPr>
        <w:ind w:left="3240" w:hanging="360"/>
      </w:pPr>
    </w:lvl>
    <w:lvl w:ilvl="5" w:tplc="4078B940" w:tentative="1">
      <w:start w:val="1"/>
      <w:numFmt w:val="lowerRoman"/>
      <w:lvlText w:val="%6."/>
      <w:lvlJc w:val="right"/>
      <w:pPr>
        <w:ind w:left="3960" w:hanging="180"/>
      </w:pPr>
    </w:lvl>
    <w:lvl w:ilvl="6" w:tplc="47A04AE2" w:tentative="1">
      <w:start w:val="1"/>
      <w:numFmt w:val="decimal"/>
      <w:lvlText w:val="%7."/>
      <w:lvlJc w:val="left"/>
      <w:pPr>
        <w:ind w:left="4680" w:hanging="360"/>
      </w:pPr>
    </w:lvl>
    <w:lvl w:ilvl="7" w:tplc="3CD072CC" w:tentative="1">
      <w:start w:val="1"/>
      <w:numFmt w:val="lowerLetter"/>
      <w:lvlText w:val="%8."/>
      <w:lvlJc w:val="left"/>
      <w:pPr>
        <w:ind w:left="5400" w:hanging="360"/>
      </w:pPr>
    </w:lvl>
    <w:lvl w:ilvl="8" w:tplc="6CAA2C5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8798837">
    <w:abstractNumId w:val="9"/>
  </w:num>
  <w:num w:numId="2" w16cid:durableId="2133669770">
    <w:abstractNumId w:val="7"/>
  </w:num>
  <w:num w:numId="3" w16cid:durableId="1563953360">
    <w:abstractNumId w:val="6"/>
  </w:num>
  <w:num w:numId="4" w16cid:durableId="1219785792">
    <w:abstractNumId w:val="5"/>
  </w:num>
  <w:num w:numId="5" w16cid:durableId="1900094218">
    <w:abstractNumId w:val="4"/>
  </w:num>
  <w:num w:numId="6" w16cid:durableId="2055689621">
    <w:abstractNumId w:val="13"/>
  </w:num>
  <w:num w:numId="7" w16cid:durableId="506528983">
    <w:abstractNumId w:val="12"/>
  </w:num>
  <w:num w:numId="8" w16cid:durableId="1221863181">
    <w:abstractNumId w:val="11"/>
  </w:num>
  <w:num w:numId="9" w16cid:durableId="520968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515102">
    <w:abstractNumId w:val="14"/>
  </w:num>
  <w:num w:numId="11" w16cid:durableId="592788303">
    <w:abstractNumId w:val="8"/>
  </w:num>
  <w:num w:numId="12" w16cid:durableId="1473328509">
    <w:abstractNumId w:val="3"/>
  </w:num>
  <w:num w:numId="13" w16cid:durableId="1807889433">
    <w:abstractNumId w:val="2"/>
  </w:num>
  <w:num w:numId="14" w16cid:durableId="1792673195">
    <w:abstractNumId w:val="1"/>
  </w:num>
  <w:num w:numId="15" w16cid:durableId="331836825">
    <w:abstractNumId w:val="0"/>
  </w:num>
  <w:num w:numId="16" w16cid:durableId="617950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0504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1710"/>
    <w:rsid w:val="00233408"/>
    <w:rsid w:val="00252DD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020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310B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17F92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0B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JPN/24_02345_00_e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11A2-B177-406C-85A4-BFFF89BD2C4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2024-03-28T15:35:00Z</dcterms:created>
  <dcterms:modified xsi:type="dcterms:W3CDTF">2024-04-02T07:00:00Z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